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EQi &amp; Solve Reflection Worksheet</w:t>
      </w:r>
    </w:p>
    <w:p>
      <w:r>
        <w:t>Solve, in the COLT Blueprint, is about facing challenges directly and making decisions with clarity, courage, and a commitment to results. Viewed through the lens of Emotional Intelligence (EQi), solving problems effectively means managing your emotions under pressure, inviting diverse perspectives, and responding constructively to setbacks.</w:t>
      </w:r>
    </w:p>
    <w:p>
      <w:pPr>
        <w:pStyle w:val="Heading2"/>
      </w:pPr>
      <w:r>
        <w:t>Section 1 – Self-Reflection Prompts</w:t>
      </w:r>
    </w:p>
    <w:p>
      <w:r>
        <w:t>• How do I respond emotionally when problems arise unexpectedly?</w:t>
      </w:r>
    </w:p>
    <w:p>
      <w:r>
        <w:t>• Do I seek out diverse perspectives, or rely mostly on my own?</w:t>
      </w:r>
    </w:p>
    <w:p>
      <w:r>
        <w:t>• When have I modeled calm and clarity in the face of challenge?</w:t>
      </w:r>
    </w:p>
    <w:p>
      <w:r>
        <w:t>• How do I make space for others to contribute to solutions?</w:t>
      </w:r>
    </w:p>
    <w:p>
      <w:pPr>
        <w:pStyle w:val="Heading2"/>
      </w:pPr>
      <w:r>
        <w:t>Section 2 – Leadership Behavior Self-Check</w:t>
      </w:r>
    </w:p>
    <w:p>
      <w:r>
        <w:t>Rate yourself from 1 (Rarely) to 5 (Consistently):</w:t>
      </w:r>
    </w:p>
    <w:p>
      <w:r>
        <w:t>□ I remain calm and focused when problem-solving under pressure.</w:t>
      </w:r>
    </w:p>
    <w:p>
      <w:r>
        <w:t>□ I welcome input from others even if I have a solution in mind.</w:t>
      </w:r>
    </w:p>
    <w:p>
      <w:r>
        <w:t>□ I balance logic and empathy when making tough calls.</w:t>
      </w:r>
    </w:p>
    <w:p>
      <w:r>
        <w:t>□ I encourage my team to take ownership of solutions.</w:t>
      </w:r>
    </w:p>
    <w:p>
      <w:r>
        <w:t>□ I manage my reactions when others challenge my approach.</w:t>
      </w:r>
    </w:p>
    <w:p>
      <w:pPr>
        <w:pStyle w:val="Heading2"/>
      </w:pPr>
      <w:r>
        <w:t>Section 3 – Key Takeaways</w:t>
      </w:r>
    </w:p>
    <w:p>
      <w:r>
        <w:t>• One emotion that often influences my problem-solving is ________.</w:t>
      </w:r>
    </w:p>
    <w:p>
      <w:r>
        <w:t>• A recent decision I could have handled with more EQ is ________.</w:t>
      </w:r>
    </w:p>
    <w:p>
      <w:r>
        <w:t>• This week, I will invite input from ________ before finalizing a solution.</w:t>
      </w:r>
    </w:p>
    <w:p>
      <w:pPr>
        <w:pStyle w:val="IntenseQuote"/>
      </w:pPr>
      <w:r>
        <w:t>"The problem is not the problem. The problem is your attitude about the problem." — Jack Sparrow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